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B8" w:rsidRDefault="00C02B58">
      <w:pPr>
        <w:rPr>
          <w:b/>
          <w:i/>
          <w:lang w:val="mk-MK"/>
        </w:rPr>
      </w:pPr>
      <w:r>
        <w:t>ИСТРАЖУВАЊЕ</w:t>
      </w:r>
      <w:proofErr w:type="gramStart"/>
      <w:r>
        <w:t>:</w:t>
      </w:r>
      <w:r w:rsidRPr="00C80F71">
        <w:rPr>
          <w:b/>
          <w:i/>
          <w:lang w:val="mk-MK"/>
        </w:rPr>
        <w:t>Следење</w:t>
      </w:r>
      <w:proofErr w:type="gramEnd"/>
      <w:r w:rsidRPr="00C80F71">
        <w:rPr>
          <w:b/>
          <w:i/>
          <w:lang w:val="mk-MK"/>
        </w:rPr>
        <w:t xml:space="preserve"> на менувањето на должината  и</w:t>
      </w:r>
      <w:r w:rsidR="00FC4D6D" w:rsidRPr="00C80F71">
        <w:rPr>
          <w:b/>
          <w:i/>
          <w:lang w:val="mk-MK"/>
        </w:rPr>
        <w:t xml:space="preserve"> правецот </w:t>
      </w:r>
      <w:r w:rsidRPr="00C80F71">
        <w:rPr>
          <w:b/>
          <w:i/>
          <w:lang w:val="mk-MK"/>
        </w:rPr>
        <w:t>на сенката во текот на еден сончев ден.</w:t>
      </w:r>
    </w:p>
    <w:p w:rsidR="00C02B58" w:rsidRPr="00C122B8" w:rsidRDefault="00C02B58" w:rsidP="00C122B8">
      <w:pPr>
        <w:spacing w:after="0" w:line="240" w:lineRule="auto"/>
        <w:rPr>
          <w:b/>
        </w:rPr>
      </w:pPr>
      <w:r w:rsidRPr="00C122B8">
        <w:rPr>
          <w:b/>
          <w:lang w:val="mk-MK"/>
        </w:rPr>
        <w:t>Упатство за работа</w:t>
      </w:r>
      <w:r w:rsidRPr="00C122B8">
        <w:rPr>
          <w:b/>
        </w:rPr>
        <w:t>:</w:t>
      </w:r>
    </w:p>
    <w:p w:rsidR="00C02B58" w:rsidRPr="00C80F71" w:rsidRDefault="00C02B58" w:rsidP="00C122B8">
      <w:pPr>
        <w:spacing w:after="0"/>
        <w:rPr>
          <w:lang w:val="mk-MK"/>
        </w:rPr>
      </w:pPr>
      <w:r>
        <w:rPr>
          <w:lang w:val="mk-MK"/>
        </w:rPr>
        <w:t>Во двор на земјена површина забодете стап.Околу него означете ги страните на светот</w:t>
      </w:r>
      <w:r>
        <w:t xml:space="preserve"> :</w:t>
      </w:r>
      <w:r>
        <w:rPr>
          <w:lang w:val="mk-MK"/>
        </w:rPr>
        <w:t>исток ,запад,север ,југ.</w:t>
      </w:r>
      <w:r>
        <w:t>(</w:t>
      </w:r>
      <w:r>
        <w:rPr>
          <w:lang w:val="mk-MK"/>
        </w:rPr>
        <w:t>Источната страна веднаш можете да ја откриете според тоа од каде изгрева Сонцето ,а потоа со помош на телото ги откривате и другите страни.Секако дека за ориентација можете да употре</w:t>
      </w:r>
      <w:r w:rsidR="00FC4D6D">
        <w:rPr>
          <w:lang w:val="mk-MK"/>
        </w:rPr>
        <w:t>бите и компас доколку го имате.</w:t>
      </w:r>
      <w:r>
        <w:rPr>
          <w:lang w:val="mk-MK"/>
        </w:rPr>
        <w:t>)</w:t>
      </w:r>
      <w:r w:rsidR="00C80F71">
        <w:rPr>
          <w:lang w:val="mk-MK"/>
        </w:rPr>
        <w:t>Во текот на сончевиот ден ја мерите должината на сенката повеќе пати .(може три пати претпладне,еднаш на пладне и три пати поплдне на временско растојание од час ,час и половина.)При секое мерење прибележувате податок и за правецот на сенката во однос на лежиштето на стапчето.(запад,северозапад,североисток,исток)</w:t>
      </w:r>
    </w:p>
    <w:p w:rsidR="00FC4D6D" w:rsidRDefault="00FC4D6D">
      <w:pPr>
        <w:rPr>
          <w:lang w:val="mk-MK"/>
        </w:rPr>
      </w:pPr>
      <w:r>
        <w:rPr>
          <w:lang w:val="mk-MK"/>
        </w:rPr>
        <w:t>Цртате табела  и ги вне</w:t>
      </w:r>
      <w:r w:rsidR="00C80F71">
        <w:rPr>
          <w:lang w:val="mk-MK"/>
        </w:rPr>
        <w:t>с</w:t>
      </w:r>
      <w:r>
        <w:rPr>
          <w:lang w:val="mk-MK"/>
        </w:rPr>
        <w:t>увате следните податоци</w:t>
      </w:r>
      <w:r>
        <w:t>:</w:t>
      </w:r>
      <w:r>
        <w:rPr>
          <w:lang w:val="mk-MK"/>
        </w:rPr>
        <w:t xml:space="preserve"> </w:t>
      </w:r>
    </w:p>
    <w:p w:rsidR="00FC4D6D" w:rsidRDefault="00FC4D6D" w:rsidP="00C122B8">
      <w:pPr>
        <w:spacing w:after="0"/>
        <w:rPr>
          <w:lang w:val="mk-MK"/>
        </w:rPr>
      </w:pPr>
      <w:r>
        <w:rPr>
          <w:lang w:val="mk-MK"/>
        </w:rPr>
        <w:t>-час во кој сте го правеле мерењето</w:t>
      </w:r>
    </w:p>
    <w:p w:rsidR="00FC4D6D" w:rsidRDefault="00FC4D6D" w:rsidP="00C122B8">
      <w:pPr>
        <w:spacing w:after="0"/>
        <w:rPr>
          <w:lang w:val="mk-MK"/>
        </w:rPr>
      </w:pPr>
      <w:r>
        <w:rPr>
          <w:lang w:val="mk-MK"/>
        </w:rPr>
        <w:t>-должина на сенката</w:t>
      </w:r>
    </w:p>
    <w:p w:rsidR="00FC4D6D" w:rsidRDefault="00FC4D6D" w:rsidP="00C122B8">
      <w:pPr>
        <w:spacing w:after="0"/>
        <w:rPr>
          <w:lang w:val="mk-MK"/>
        </w:rPr>
      </w:pPr>
      <w:r>
        <w:rPr>
          <w:lang w:val="mk-MK"/>
        </w:rPr>
        <w:t>-насока во однос на местото во кое е забоден стапот</w:t>
      </w:r>
    </w:p>
    <w:tbl>
      <w:tblPr>
        <w:tblStyle w:val="TableGrid"/>
        <w:tblW w:w="0" w:type="auto"/>
        <w:tblInd w:w="-176" w:type="dxa"/>
        <w:tblLook w:val="04A0"/>
      </w:tblPr>
      <w:tblGrid>
        <w:gridCol w:w="170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85"/>
      </w:tblGrid>
      <w:tr w:rsidR="00C122B8" w:rsidTr="00C122B8">
        <w:tc>
          <w:tcPr>
            <w:tcW w:w="11192" w:type="dxa"/>
            <w:gridSpan w:val="10"/>
            <w:vAlign w:val="bottom"/>
          </w:tcPr>
          <w:p w:rsidR="00C122B8" w:rsidRDefault="00C122B8" w:rsidP="00C122B8">
            <w:pPr>
              <w:jc w:val="center"/>
              <w:rPr>
                <w:lang w:val="mk-MK"/>
              </w:rPr>
            </w:pPr>
          </w:p>
          <w:p w:rsidR="00C122B8" w:rsidRPr="00C122B8" w:rsidRDefault="00C122B8" w:rsidP="00C122B8">
            <w:pPr>
              <w:jc w:val="center"/>
            </w:pPr>
            <w:r>
              <w:rPr>
                <w:lang w:val="mk-MK"/>
              </w:rPr>
              <w:t>Должина на стапчето</w:t>
            </w:r>
            <w:r>
              <w:t>=</w:t>
            </w:r>
            <w:r>
              <w:rPr>
                <w:lang w:val="mk-MK"/>
              </w:rPr>
              <w:t>______________</w:t>
            </w:r>
            <w:r>
              <w:t>cm</w:t>
            </w:r>
          </w:p>
        </w:tc>
      </w:tr>
      <w:tr w:rsidR="00FC4D6D" w:rsidTr="00FC4D6D">
        <w:tc>
          <w:tcPr>
            <w:tcW w:w="1702" w:type="dxa"/>
          </w:tcPr>
          <w:p w:rsidR="00FC4D6D" w:rsidRDefault="00491C5A">
            <w:pPr>
              <w:rPr>
                <w:lang w:val="mk-MK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2.95pt;margin-top:22.7pt;width:8.8pt;height:0;z-index:251658240;mso-position-horizontal-relative:text;mso-position-vertical-relative:text" o:connectortype="straight">
                  <v:stroke endarrow="block"/>
                </v:shape>
              </w:pict>
            </w:r>
            <w:r w:rsidR="00FC4D6D">
              <w:rPr>
                <w:lang w:val="mk-MK"/>
              </w:rPr>
              <w:t>Реден број на мерење</w:t>
            </w:r>
          </w:p>
        </w:tc>
        <w:tc>
          <w:tcPr>
            <w:tcW w:w="992" w:type="dxa"/>
            <w:vAlign w:val="center"/>
          </w:tcPr>
          <w:p w:rsidR="00FC4D6D" w:rsidRDefault="00FC4D6D" w:rsidP="00FC4D6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992" w:type="dxa"/>
            <w:vAlign w:val="center"/>
          </w:tcPr>
          <w:p w:rsidR="00FC4D6D" w:rsidRDefault="00FC4D6D" w:rsidP="00FC4D6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993" w:type="dxa"/>
            <w:vAlign w:val="center"/>
          </w:tcPr>
          <w:p w:rsidR="00FC4D6D" w:rsidRDefault="00FC4D6D" w:rsidP="00FC4D6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992" w:type="dxa"/>
            <w:vAlign w:val="center"/>
          </w:tcPr>
          <w:p w:rsidR="00FC4D6D" w:rsidRDefault="00FC4D6D" w:rsidP="00FC4D6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1134" w:type="dxa"/>
            <w:vAlign w:val="center"/>
          </w:tcPr>
          <w:p w:rsidR="00FC4D6D" w:rsidRDefault="00FC4D6D" w:rsidP="00FC4D6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1134" w:type="dxa"/>
            <w:vAlign w:val="center"/>
          </w:tcPr>
          <w:p w:rsidR="00FC4D6D" w:rsidRDefault="00FC4D6D" w:rsidP="00FC4D6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1134" w:type="dxa"/>
            <w:vAlign w:val="center"/>
          </w:tcPr>
          <w:p w:rsidR="00FC4D6D" w:rsidRDefault="00FC4D6D" w:rsidP="00FC4D6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1134" w:type="dxa"/>
            <w:vAlign w:val="center"/>
          </w:tcPr>
          <w:p w:rsidR="00FC4D6D" w:rsidRDefault="00FC4D6D" w:rsidP="00FC4D6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</w:t>
            </w:r>
          </w:p>
        </w:tc>
        <w:tc>
          <w:tcPr>
            <w:tcW w:w="985" w:type="dxa"/>
            <w:vAlign w:val="center"/>
          </w:tcPr>
          <w:p w:rsidR="00FC4D6D" w:rsidRDefault="00FC4D6D" w:rsidP="00FC4D6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9</w:t>
            </w:r>
          </w:p>
        </w:tc>
      </w:tr>
      <w:tr w:rsidR="00FC4D6D" w:rsidTr="00C80F71">
        <w:tc>
          <w:tcPr>
            <w:tcW w:w="1702" w:type="dxa"/>
            <w:vAlign w:val="center"/>
          </w:tcPr>
          <w:p w:rsidR="00FC4D6D" w:rsidRDefault="00C80F71" w:rsidP="00C80F7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</w:t>
            </w:r>
            <w:r w:rsidR="00FC4D6D">
              <w:rPr>
                <w:lang w:val="mk-MK"/>
              </w:rPr>
              <w:t>ас</w:t>
            </w:r>
            <w:r>
              <w:rPr>
                <w:lang w:val="mk-MK"/>
              </w:rPr>
              <w:t xml:space="preserve"> на мерење</w:t>
            </w:r>
          </w:p>
        </w:tc>
        <w:tc>
          <w:tcPr>
            <w:tcW w:w="992" w:type="dxa"/>
          </w:tcPr>
          <w:p w:rsidR="00FC4D6D" w:rsidRDefault="00FC4D6D">
            <w:pPr>
              <w:rPr>
                <w:lang w:val="mk-MK"/>
              </w:rPr>
            </w:pPr>
          </w:p>
          <w:p w:rsidR="00FC4D6D" w:rsidRDefault="00FC4D6D">
            <w:pPr>
              <w:rPr>
                <w:lang w:val="mk-MK"/>
              </w:rPr>
            </w:pPr>
          </w:p>
        </w:tc>
        <w:tc>
          <w:tcPr>
            <w:tcW w:w="992" w:type="dxa"/>
          </w:tcPr>
          <w:p w:rsidR="00FC4D6D" w:rsidRDefault="00FC4D6D">
            <w:pPr>
              <w:rPr>
                <w:lang w:val="mk-MK"/>
              </w:rPr>
            </w:pPr>
          </w:p>
        </w:tc>
        <w:tc>
          <w:tcPr>
            <w:tcW w:w="993" w:type="dxa"/>
          </w:tcPr>
          <w:p w:rsidR="00FC4D6D" w:rsidRDefault="00FC4D6D">
            <w:pPr>
              <w:rPr>
                <w:lang w:val="mk-MK"/>
              </w:rPr>
            </w:pPr>
          </w:p>
        </w:tc>
        <w:tc>
          <w:tcPr>
            <w:tcW w:w="992" w:type="dxa"/>
          </w:tcPr>
          <w:p w:rsidR="00FC4D6D" w:rsidRDefault="00FC4D6D">
            <w:pPr>
              <w:rPr>
                <w:lang w:val="mk-MK"/>
              </w:rPr>
            </w:pPr>
          </w:p>
        </w:tc>
        <w:tc>
          <w:tcPr>
            <w:tcW w:w="1134" w:type="dxa"/>
          </w:tcPr>
          <w:p w:rsidR="00FC4D6D" w:rsidRDefault="00FC4D6D">
            <w:pPr>
              <w:rPr>
                <w:lang w:val="mk-MK"/>
              </w:rPr>
            </w:pPr>
          </w:p>
        </w:tc>
        <w:tc>
          <w:tcPr>
            <w:tcW w:w="1134" w:type="dxa"/>
          </w:tcPr>
          <w:p w:rsidR="00FC4D6D" w:rsidRDefault="00FC4D6D">
            <w:pPr>
              <w:rPr>
                <w:lang w:val="mk-MK"/>
              </w:rPr>
            </w:pPr>
          </w:p>
        </w:tc>
        <w:tc>
          <w:tcPr>
            <w:tcW w:w="1134" w:type="dxa"/>
          </w:tcPr>
          <w:p w:rsidR="00FC4D6D" w:rsidRDefault="00FC4D6D">
            <w:pPr>
              <w:rPr>
                <w:lang w:val="mk-MK"/>
              </w:rPr>
            </w:pPr>
          </w:p>
        </w:tc>
        <w:tc>
          <w:tcPr>
            <w:tcW w:w="1134" w:type="dxa"/>
          </w:tcPr>
          <w:p w:rsidR="00FC4D6D" w:rsidRDefault="00FC4D6D">
            <w:pPr>
              <w:rPr>
                <w:lang w:val="mk-MK"/>
              </w:rPr>
            </w:pPr>
          </w:p>
        </w:tc>
        <w:tc>
          <w:tcPr>
            <w:tcW w:w="985" w:type="dxa"/>
          </w:tcPr>
          <w:p w:rsidR="00FC4D6D" w:rsidRDefault="00FC4D6D">
            <w:pPr>
              <w:rPr>
                <w:lang w:val="mk-MK"/>
              </w:rPr>
            </w:pPr>
          </w:p>
        </w:tc>
      </w:tr>
      <w:tr w:rsidR="00FC4D6D" w:rsidTr="00C80F71">
        <w:tc>
          <w:tcPr>
            <w:tcW w:w="1702" w:type="dxa"/>
            <w:vAlign w:val="center"/>
          </w:tcPr>
          <w:p w:rsidR="00FC4D6D" w:rsidRDefault="00FC4D6D" w:rsidP="00C80F7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должина на сенката</w:t>
            </w:r>
          </w:p>
        </w:tc>
        <w:tc>
          <w:tcPr>
            <w:tcW w:w="992" w:type="dxa"/>
          </w:tcPr>
          <w:p w:rsidR="00FC4D6D" w:rsidRDefault="00FC4D6D">
            <w:pPr>
              <w:rPr>
                <w:lang w:val="mk-MK"/>
              </w:rPr>
            </w:pPr>
          </w:p>
        </w:tc>
        <w:tc>
          <w:tcPr>
            <w:tcW w:w="992" w:type="dxa"/>
          </w:tcPr>
          <w:p w:rsidR="00FC4D6D" w:rsidRDefault="00FC4D6D">
            <w:pPr>
              <w:rPr>
                <w:lang w:val="mk-MK"/>
              </w:rPr>
            </w:pPr>
          </w:p>
        </w:tc>
        <w:tc>
          <w:tcPr>
            <w:tcW w:w="993" w:type="dxa"/>
          </w:tcPr>
          <w:p w:rsidR="00FC4D6D" w:rsidRDefault="00FC4D6D">
            <w:pPr>
              <w:rPr>
                <w:lang w:val="mk-MK"/>
              </w:rPr>
            </w:pPr>
          </w:p>
        </w:tc>
        <w:tc>
          <w:tcPr>
            <w:tcW w:w="992" w:type="dxa"/>
          </w:tcPr>
          <w:p w:rsidR="00FC4D6D" w:rsidRDefault="00FC4D6D">
            <w:pPr>
              <w:rPr>
                <w:lang w:val="mk-MK"/>
              </w:rPr>
            </w:pPr>
          </w:p>
        </w:tc>
        <w:tc>
          <w:tcPr>
            <w:tcW w:w="1134" w:type="dxa"/>
          </w:tcPr>
          <w:p w:rsidR="00FC4D6D" w:rsidRDefault="00FC4D6D">
            <w:pPr>
              <w:rPr>
                <w:lang w:val="mk-MK"/>
              </w:rPr>
            </w:pPr>
          </w:p>
        </w:tc>
        <w:tc>
          <w:tcPr>
            <w:tcW w:w="1134" w:type="dxa"/>
          </w:tcPr>
          <w:p w:rsidR="00FC4D6D" w:rsidRDefault="00FC4D6D">
            <w:pPr>
              <w:rPr>
                <w:lang w:val="mk-MK"/>
              </w:rPr>
            </w:pPr>
          </w:p>
        </w:tc>
        <w:tc>
          <w:tcPr>
            <w:tcW w:w="1134" w:type="dxa"/>
          </w:tcPr>
          <w:p w:rsidR="00FC4D6D" w:rsidRDefault="00FC4D6D">
            <w:pPr>
              <w:rPr>
                <w:lang w:val="mk-MK"/>
              </w:rPr>
            </w:pPr>
          </w:p>
        </w:tc>
        <w:tc>
          <w:tcPr>
            <w:tcW w:w="1134" w:type="dxa"/>
          </w:tcPr>
          <w:p w:rsidR="00FC4D6D" w:rsidRDefault="00FC4D6D">
            <w:pPr>
              <w:rPr>
                <w:lang w:val="mk-MK"/>
              </w:rPr>
            </w:pPr>
          </w:p>
        </w:tc>
        <w:tc>
          <w:tcPr>
            <w:tcW w:w="985" w:type="dxa"/>
          </w:tcPr>
          <w:p w:rsidR="00FC4D6D" w:rsidRDefault="00FC4D6D">
            <w:pPr>
              <w:rPr>
                <w:lang w:val="mk-MK"/>
              </w:rPr>
            </w:pPr>
          </w:p>
        </w:tc>
      </w:tr>
      <w:tr w:rsidR="00FC4D6D" w:rsidTr="00C80F71">
        <w:tc>
          <w:tcPr>
            <w:tcW w:w="1702" w:type="dxa"/>
            <w:vAlign w:val="center"/>
          </w:tcPr>
          <w:p w:rsidR="00FC4D6D" w:rsidRDefault="00FC4D6D" w:rsidP="00C80F7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правец</w:t>
            </w:r>
          </w:p>
        </w:tc>
        <w:tc>
          <w:tcPr>
            <w:tcW w:w="992" w:type="dxa"/>
          </w:tcPr>
          <w:p w:rsidR="00FC4D6D" w:rsidRDefault="00FC4D6D">
            <w:pPr>
              <w:rPr>
                <w:lang w:val="mk-MK"/>
              </w:rPr>
            </w:pPr>
          </w:p>
          <w:p w:rsidR="00FC4D6D" w:rsidRDefault="00FC4D6D">
            <w:pPr>
              <w:rPr>
                <w:lang w:val="mk-MK"/>
              </w:rPr>
            </w:pPr>
          </w:p>
        </w:tc>
        <w:tc>
          <w:tcPr>
            <w:tcW w:w="992" w:type="dxa"/>
          </w:tcPr>
          <w:p w:rsidR="00FC4D6D" w:rsidRDefault="00FC4D6D">
            <w:pPr>
              <w:rPr>
                <w:lang w:val="mk-MK"/>
              </w:rPr>
            </w:pPr>
          </w:p>
        </w:tc>
        <w:tc>
          <w:tcPr>
            <w:tcW w:w="993" w:type="dxa"/>
          </w:tcPr>
          <w:p w:rsidR="00FC4D6D" w:rsidRDefault="00FC4D6D">
            <w:pPr>
              <w:rPr>
                <w:lang w:val="mk-MK"/>
              </w:rPr>
            </w:pPr>
          </w:p>
        </w:tc>
        <w:tc>
          <w:tcPr>
            <w:tcW w:w="992" w:type="dxa"/>
          </w:tcPr>
          <w:p w:rsidR="00FC4D6D" w:rsidRDefault="00FC4D6D">
            <w:pPr>
              <w:rPr>
                <w:lang w:val="mk-MK"/>
              </w:rPr>
            </w:pPr>
          </w:p>
        </w:tc>
        <w:tc>
          <w:tcPr>
            <w:tcW w:w="1134" w:type="dxa"/>
          </w:tcPr>
          <w:p w:rsidR="00FC4D6D" w:rsidRDefault="00FC4D6D">
            <w:pPr>
              <w:rPr>
                <w:lang w:val="mk-MK"/>
              </w:rPr>
            </w:pPr>
          </w:p>
        </w:tc>
        <w:tc>
          <w:tcPr>
            <w:tcW w:w="1134" w:type="dxa"/>
          </w:tcPr>
          <w:p w:rsidR="00FC4D6D" w:rsidRDefault="00FC4D6D">
            <w:pPr>
              <w:rPr>
                <w:lang w:val="mk-MK"/>
              </w:rPr>
            </w:pPr>
          </w:p>
        </w:tc>
        <w:tc>
          <w:tcPr>
            <w:tcW w:w="1134" w:type="dxa"/>
          </w:tcPr>
          <w:p w:rsidR="00FC4D6D" w:rsidRDefault="00FC4D6D">
            <w:pPr>
              <w:rPr>
                <w:lang w:val="mk-MK"/>
              </w:rPr>
            </w:pPr>
          </w:p>
        </w:tc>
        <w:tc>
          <w:tcPr>
            <w:tcW w:w="1134" w:type="dxa"/>
          </w:tcPr>
          <w:p w:rsidR="00FC4D6D" w:rsidRDefault="00FC4D6D">
            <w:pPr>
              <w:rPr>
                <w:lang w:val="mk-MK"/>
              </w:rPr>
            </w:pPr>
          </w:p>
        </w:tc>
        <w:tc>
          <w:tcPr>
            <w:tcW w:w="985" w:type="dxa"/>
          </w:tcPr>
          <w:p w:rsidR="00FC4D6D" w:rsidRDefault="00FC4D6D">
            <w:pPr>
              <w:rPr>
                <w:lang w:val="mk-MK"/>
              </w:rPr>
            </w:pPr>
          </w:p>
        </w:tc>
      </w:tr>
    </w:tbl>
    <w:p w:rsidR="00C122B8" w:rsidRPr="00C122B8" w:rsidRDefault="00FC4D6D">
      <w:r>
        <w:rPr>
          <w:lang w:val="mk-MK"/>
        </w:rPr>
        <w:t xml:space="preserve">Податоците </w:t>
      </w:r>
      <w:r w:rsidR="005F07E9">
        <w:rPr>
          <w:lang w:val="mk-MK"/>
        </w:rPr>
        <w:t xml:space="preserve">за часот и должината на сенката </w:t>
      </w:r>
      <w:r w:rsidR="00C80F71">
        <w:rPr>
          <w:lang w:val="mk-MK"/>
        </w:rPr>
        <w:t xml:space="preserve">потоа </w:t>
      </w:r>
      <w:r>
        <w:rPr>
          <w:lang w:val="mk-MK"/>
        </w:rPr>
        <w:t xml:space="preserve">ги </w:t>
      </w:r>
      <w:r w:rsidR="00C80F71">
        <w:rPr>
          <w:lang w:val="mk-MK"/>
        </w:rPr>
        <w:t xml:space="preserve">нанесувате </w:t>
      </w:r>
      <w:r>
        <w:rPr>
          <w:lang w:val="mk-MK"/>
        </w:rPr>
        <w:t xml:space="preserve"> на график</w:t>
      </w:r>
      <w:r w:rsidR="00702658">
        <w:rPr>
          <w:lang w:val="mk-MK"/>
        </w:rPr>
        <w:t xml:space="preserve"> како на сликата</w:t>
      </w:r>
      <w:r w:rsidR="00C80F71">
        <w:rPr>
          <w:lang w:val="mk-MK"/>
        </w:rPr>
        <w:t xml:space="preserve"> подолу,</w:t>
      </w:r>
      <w:r w:rsidR="00702658">
        <w:rPr>
          <w:lang w:val="mk-MK"/>
        </w:rPr>
        <w:t xml:space="preserve"> кој ќе си го нацртате во милиметарско блокче</w:t>
      </w:r>
      <w:r w:rsidR="005F07E9">
        <w:rPr>
          <w:lang w:val="mk-MK"/>
        </w:rPr>
        <w:t>.</w:t>
      </w:r>
      <w:r w:rsidR="00AF049B">
        <w:rPr>
          <w:lang w:val="mk-MK"/>
        </w:rPr>
        <w:t xml:space="preserve"> </w:t>
      </w:r>
      <w:r w:rsidR="005F07E9">
        <w:rPr>
          <w:lang w:val="mk-MK"/>
        </w:rPr>
        <w:t>Н</w:t>
      </w:r>
      <w:r w:rsidR="00AF049B">
        <w:rPr>
          <w:lang w:val="mk-MK"/>
        </w:rPr>
        <w:t xml:space="preserve">а хоризонталната оска </w:t>
      </w:r>
      <w:r w:rsidR="00087969">
        <w:rPr>
          <w:lang w:val="mk-MK"/>
        </w:rPr>
        <w:t>нанесувате</w:t>
      </w:r>
      <w:r w:rsidR="00AF049B">
        <w:rPr>
          <w:lang w:val="mk-MK"/>
        </w:rPr>
        <w:t xml:space="preserve"> </w:t>
      </w:r>
      <w:r w:rsidR="005F07E9">
        <w:rPr>
          <w:lang w:val="mk-MK"/>
        </w:rPr>
        <w:t xml:space="preserve"> часови од </w:t>
      </w:r>
      <w:r w:rsidR="005F07E9" w:rsidRPr="00C122B8">
        <w:rPr>
          <w:b/>
          <w:lang w:val="mk-MK"/>
        </w:rPr>
        <w:t xml:space="preserve">7 </w:t>
      </w:r>
      <w:r w:rsidR="005F07E9" w:rsidRPr="00C122B8">
        <w:rPr>
          <w:b/>
        </w:rPr>
        <w:t>h</w:t>
      </w:r>
      <w:r w:rsidR="005F07E9">
        <w:t xml:space="preserve"> </w:t>
      </w:r>
      <w:r w:rsidR="005F07E9">
        <w:rPr>
          <w:lang w:val="mk-MK"/>
        </w:rPr>
        <w:t xml:space="preserve">наутро до </w:t>
      </w:r>
      <w:r w:rsidR="005F07E9" w:rsidRPr="00C122B8">
        <w:rPr>
          <w:b/>
          <w:lang w:val="mk-MK"/>
        </w:rPr>
        <w:t xml:space="preserve">17 </w:t>
      </w:r>
      <w:r w:rsidR="005F07E9" w:rsidRPr="00C122B8">
        <w:rPr>
          <w:b/>
        </w:rPr>
        <w:t xml:space="preserve">h </w:t>
      </w:r>
      <w:r w:rsidR="00AF049B" w:rsidRPr="00C122B8">
        <w:rPr>
          <w:b/>
          <w:lang w:val="mk-MK"/>
        </w:rPr>
        <w:t xml:space="preserve"> </w:t>
      </w:r>
      <w:r w:rsidR="00AF049B">
        <w:rPr>
          <w:lang w:val="mk-MK"/>
        </w:rPr>
        <w:t>навечер</w:t>
      </w:r>
      <w:r w:rsidR="00087969">
        <w:rPr>
          <w:lang w:val="mk-MK"/>
        </w:rPr>
        <w:t xml:space="preserve"> , а ги</w:t>
      </w:r>
      <w:r w:rsidR="00AF049B">
        <w:rPr>
          <w:lang w:val="mk-MK"/>
        </w:rPr>
        <w:t xml:space="preserve"> </w:t>
      </w:r>
      <w:r w:rsidR="00087969">
        <w:rPr>
          <w:lang w:val="mk-MK"/>
        </w:rPr>
        <w:t>означувате часовите во кои сте направиле мерење .Н</w:t>
      </w:r>
      <w:r w:rsidR="005F07E9">
        <w:rPr>
          <w:lang w:val="mk-MK"/>
        </w:rPr>
        <w:t>а вертикалната оска нанесувате должината на измерената сенка соодветно за секој час.</w:t>
      </w:r>
      <w:r w:rsidR="00702658">
        <w:rPr>
          <w:lang w:val="mk-MK"/>
        </w:rPr>
        <w:t xml:space="preserve">Со поврзување на </w:t>
      </w:r>
      <w:r w:rsidR="00412A4B">
        <w:rPr>
          <w:lang w:val="mk-MK"/>
        </w:rPr>
        <w:t xml:space="preserve">вредностите за </w:t>
      </w:r>
      <w:r w:rsidR="00702658">
        <w:rPr>
          <w:lang w:val="mk-MK"/>
        </w:rPr>
        <w:t xml:space="preserve">часот со </w:t>
      </w:r>
      <w:r w:rsidR="00412A4B">
        <w:rPr>
          <w:lang w:val="mk-MK"/>
        </w:rPr>
        <w:t xml:space="preserve">вредностите за </w:t>
      </w:r>
      <w:r w:rsidR="00702658">
        <w:rPr>
          <w:lang w:val="mk-MK"/>
        </w:rPr>
        <w:t>должината на сенката</w:t>
      </w:r>
      <w:r w:rsidR="00412A4B">
        <w:rPr>
          <w:lang w:val="mk-MK"/>
        </w:rPr>
        <w:t xml:space="preserve"> во тој час добивате точки со чие поврзување ја добивате кривата  линија која ја покажува промената на должината на сенката во текот на денот.</w:t>
      </w:r>
      <w:r w:rsidR="00C122B8">
        <w:rPr>
          <w:lang w:val="mk-MK"/>
        </w:rPr>
        <w:t>На графикот е даден пример како се добива точка за мерење во 9 часот при кое должината на сенката била 40</w:t>
      </w:r>
      <w:r w:rsidR="00C122B8">
        <w:t>cm</w:t>
      </w:r>
    </w:p>
    <w:p w:rsidR="00FC4D6D" w:rsidRPr="00FC4D6D" w:rsidRDefault="004A3052">
      <w:pPr>
        <w:rPr>
          <w:lang w:val="mk-M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.3pt;margin-top:174.1pt;width:26.45pt;height:19.75pt;z-index:251660288">
            <v:textbox>
              <w:txbxContent>
                <w:p w:rsidR="00A15135" w:rsidRPr="00C122B8" w:rsidRDefault="00C122B8" w:rsidP="00C122B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32" style="position:absolute;margin-left:57.85pt;margin-top:184.25pt;width:44.2pt;height:0;z-index:251661312" o:connectortype="straight"/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margin-left:99.2pt;margin-top:180.5pt;width:7.15pt;height:7.15pt;z-index:251662336"/>
        </w:pict>
      </w:r>
      <w:r>
        <w:rPr>
          <w:noProof/>
        </w:rPr>
        <w:pict>
          <v:shape id="_x0000_s1028" type="#_x0000_t32" style="position:absolute;margin-left:102.7pt;margin-top:187.65pt;width:.05pt;height:44.8pt;z-index:251659264" o:connectortype="straight"/>
        </w:pict>
      </w:r>
      <w:r w:rsidR="00FC4D6D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C4D6D" w:rsidRPr="00FC4D6D" w:rsidSect="00C122B8">
      <w:pgSz w:w="12240" w:h="15840"/>
      <w:pgMar w:top="170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2B58"/>
    <w:rsid w:val="00087969"/>
    <w:rsid w:val="00221D53"/>
    <w:rsid w:val="003761C1"/>
    <w:rsid w:val="003D4354"/>
    <w:rsid w:val="00412A4B"/>
    <w:rsid w:val="00491C5A"/>
    <w:rsid w:val="004A3052"/>
    <w:rsid w:val="0053310C"/>
    <w:rsid w:val="00562390"/>
    <w:rsid w:val="005F07E9"/>
    <w:rsid w:val="00702658"/>
    <w:rsid w:val="007B1623"/>
    <w:rsid w:val="00A15135"/>
    <w:rsid w:val="00AF049B"/>
    <w:rsid w:val="00C02B58"/>
    <w:rsid w:val="00C122B8"/>
    <w:rsid w:val="00C80F71"/>
    <w:rsid w:val="00FC4D6D"/>
    <w:rsid w:val="00FD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30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mk-MK"/>
              <a:t>Линиски</a:t>
            </a:r>
            <a:r>
              <a:rPr lang="mk-MK" baseline="0"/>
              <a:t> график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0.12925798337707789"/>
          <c:y val="0.18681571053618301"/>
          <c:w val="0.85172845581802281"/>
          <c:h val="0.73361423572053508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marker>
            <c:symbol val="none"/>
          </c:marker>
          <c:cat>
            <c:strRef>
              <c:f>Sheet1!$A$2:$A$21</c:f>
              <c:strCache>
                <c:ptCount val="20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  <c:pt idx="5">
                  <c:v>12</c:v>
                </c:pt>
                <c:pt idx="6">
                  <c:v>13</c:v>
                </c:pt>
                <c:pt idx="7">
                  <c:v>14</c:v>
                </c:pt>
                <c:pt idx="8">
                  <c:v>15</c:v>
                </c:pt>
                <c:pt idx="9">
                  <c:v>16</c:v>
                </c:pt>
                <c:pt idx="10">
                  <c:v>17</c:v>
                </c:pt>
                <c:pt idx="11">
                  <c:v>час/h</c:v>
                </c:pt>
                <c:pt idx="19">
                  <c:v>час/h</c:v>
                </c:pt>
              </c:strCache>
            </c:strRef>
          </c:cat>
          <c:val>
            <c:numRef>
              <c:f>Sheet1!$B$2:$B$21</c:f>
              <c:numCache>
                <c:formatCode>General</c:formatCode>
                <c:ptCount val="20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marker>
            <c:symbol val="none"/>
          </c:marker>
          <c:cat>
            <c:strRef>
              <c:f>Sheet1!$A$2:$A$21</c:f>
              <c:strCache>
                <c:ptCount val="20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  <c:pt idx="5">
                  <c:v>12</c:v>
                </c:pt>
                <c:pt idx="6">
                  <c:v>13</c:v>
                </c:pt>
                <c:pt idx="7">
                  <c:v>14</c:v>
                </c:pt>
                <c:pt idx="8">
                  <c:v>15</c:v>
                </c:pt>
                <c:pt idx="9">
                  <c:v>16</c:v>
                </c:pt>
                <c:pt idx="10">
                  <c:v>17</c:v>
                </c:pt>
                <c:pt idx="11">
                  <c:v>час/h</c:v>
                </c:pt>
                <c:pt idx="19">
                  <c:v>час/h</c:v>
                </c:pt>
              </c:strCache>
            </c:strRef>
          </c:cat>
          <c:val>
            <c:numRef>
              <c:f>Sheet1!$C$2:$C$21</c:f>
              <c:numCache>
                <c:formatCode>General</c:formatCode>
                <c:ptCount val="20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strRef>
              <c:f>Sheet1!$A$2:$A$21</c:f>
              <c:strCache>
                <c:ptCount val="20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  <c:pt idx="5">
                  <c:v>12</c:v>
                </c:pt>
                <c:pt idx="6">
                  <c:v>13</c:v>
                </c:pt>
                <c:pt idx="7">
                  <c:v>14</c:v>
                </c:pt>
                <c:pt idx="8">
                  <c:v>15</c:v>
                </c:pt>
                <c:pt idx="9">
                  <c:v>16</c:v>
                </c:pt>
                <c:pt idx="10">
                  <c:v>17</c:v>
                </c:pt>
                <c:pt idx="11">
                  <c:v>час/h</c:v>
                </c:pt>
                <c:pt idx="19">
                  <c:v>час/h</c:v>
                </c:pt>
              </c:strCache>
            </c:strRef>
          </c:cat>
          <c:val>
            <c:numRef>
              <c:f>Sheet1!$D$2:$D$21</c:f>
              <c:numCache>
                <c:formatCode>General</c:formatCode>
                <c:ptCount val="20"/>
              </c:numCache>
            </c:numRef>
          </c:val>
        </c:ser>
        <c:marker val="1"/>
        <c:axId val="83489536"/>
        <c:axId val="83491072"/>
      </c:lineChart>
      <c:catAx>
        <c:axId val="83489536"/>
        <c:scaling>
          <c:orientation val="minMax"/>
        </c:scaling>
        <c:axPos val="b"/>
        <c:numFmt formatCode="General" sourceLinked="1"/>
        <c:majorTickMark val="none"/>
        <c:tickLblPos val="nextTo"/>
        <c:crossAx val="83491072"/>
        <c:crosses val="autoZero"/>
        <c:lblAlgn val="ctr"/>
        <c:lblOffset val="100"/>
        <c:tickLblSkip val="1"/>
      </c:catAx>
      <c:valAx>
        <c:axId val="83491072"/>
        <c:scaling>
          <c:orientation val="minMax"/>
          <c:max val="150"/>
        </c:scaling>
        <c:axPos val="l"/>
        <c:minorGridlines>
          <c:spPr>
            <a:ln>
              <a:solidFill>
                <a:schemeClr val="bg1"/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mk-MK" b="0"/>
                  <a:t>Должина</a:t>
                </a:r>
                <a:r>
                  <a:rPr lang="mk-MK" b="0" baseline="0"/>
                  <a:t> на сенката во сантиметри </a:t>
                </a:r>
                <a:r>
                  <a:rPr lang="en-US" b="1" baseline="0"/>
                  <a:t>(</a:t>
                </a:r>
                <a:r>
                  <a:rPr lang="en-US" baseline="0"/>
                  <a:t>cm)</a:t>
                </a:r>
                <a:endParaRPr lang="en-US"/>
              </a:p>
            </c:rich>
          </c:tx>
        </c:title>
        <c:numFmt formatCode="General" sourceLinked="0"/>
        <c:tickLblPos val="nextTo"/>
        <c:crossAx val="83489536"/>
        <c:crosses val="autoZero"/>
        <c:crossBetween val="between"/>
        <c:majorUnit val="150"/>
        <c:minorUnit val="10"/>
      </c:valAx>
      <c:spPr>
        <a:noFill/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227A6-9C90-4167-ACA1-B5BAA9A1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2015-12-01T15:37:00Z</dcterms:created>
  <dcterms:modified xsi:type="dcterms:W3CDTF">2015-12-01T15:37:00Z</dcterms:modified>
</cp:coreProperties>
</file>